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Labor price sheet</w:t>
      </w:r>
    </w:p>
    <w:p>
      <w:pPr>
        <w:spacing w:after="60"/>
      </w:pPr>
      <w:r>
        <w:rPr>
          <w:b/>
          <w:bCs/>
        </w:rPr>
        <w:t xml:space="preserve">Shop name: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Effective date: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Shop rate $/hr: </w:t>
      </w:r>
      <w:r>
        <w:t xml:space="preserve">_______________________________</w:t>
      </w:r>
    </w:p>
    <w:p>
      <w:pPr>
        <w:pStyle w:val="Heading2"/>
        <w:spacing w:after="80" w:before="200"/>
      </w:pPr>
      <w:r>
        <w:t xml:space="preserve">Shop rates</w:t>
      </w:r>
    </w:p>
    <w:p>
      <w:pPr>
        <w:spacing w:after="60"/>
      </w:pPr>
      <w:r>
        <w:rPr>
          <w:b/>
          <w:bCs/>
        </w:rPr>
        <w:t xml:space="preserve">Standard labor rate, per hour: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Diagnostic fee: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Minimum charge: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After-hours / rush rate: </w:t>
      </w:r>
      <w:r>
        <w:t xml:space="preserve">_______________________________</w:t>
      </w:r>
    </w:p>
    <w:p>
      <w:pPr>
        <w:spacing w:after="80"/>
      </w:pPr>
      <w:r>
        <w:t xml:space="preserve">Fill the flat price or the hours column — not both for the same job, unless your shop quotes a range.</w:t>
      </w:r>
    </w:p>
    <w:p>
      <w:pPr>
        <w:pStyle w:val="Heading2"/>
        <w:spacing w:after="80" w:before="200"/>
      </w:pPr>
      <w:r>
        <w:t xml:space="preserve">Common labor jobs</w:t>
      </w:r>
    </w:p>
    <w:tbl>
      <w:tblPr>
        <w:tblW w:type="pct" w:w="100%"/>
        <w:tblBorders>
          <w:top w:val="single" w:sz="2"/>
          <w:left w:val="single" w:sz="2"/>
          <w:bottom w:val="single" w:sz="2"/>
          <w:right w:val="single" w:sz="2"/>
          <w:insideH w:val="single" w:sz="2"/>
          <w:insideV w:val="single" w:sz="2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W w:type="pct" w:w="12%"/>
          </w:tcPr>
          <w:p>
            <w:r>
              <w:rPr>
                <w:b/>
                <w:bCs/>
                <w:sz w:val="16"/>
                <w:szCs w:val="16"/>
              </w:rPr>
              <w:t xml:space="preserve">Labor code</w:t>
            </w:r>
          </w:p>
        </w:tc>
        <w:tc>
          <w:tcPr>
            <w:tcW w:type="pct" w:w="12%"/>
          </w:tcPr>
          <w:p>
            <w:r>
              <w:rPr>
                <w:b/>
                <w:bCs/>
                <w:sz w:val="16"/>
                <w:szCs w:val="16"/>
              </w:rPr>
              <w:t xml:space="preserve">Job</w:t>
            </w:r>
          </w:p>
        </w:tc>
        <w:tc>
          <w:tcPr>
            <w:tcW w:type="pct" w:w="12%"/>
          </w:tcPr>
          <w:p>
            <w:r>
              <w:rPr>
                <w:b/>
                <w:bCs/>
                <w:sz w:val="16"/>
                <w:szCs w:val="16"/>
              </w:rPr>
              <w:t xml:space="preserve">Est. hours</w:t>
            </w:r>
          </w:p>
        </w:tc>
        <w:tc>
          <w:tcPr>
            <w:tcW w:type="pct" w:w="12%"/>
          </w:tcPr>
          <w:p>
            <w:r>
              <w:rPr>
                <w:b/>
                <w:bCs/>
                <w:sz w:val="16"/>
                <w:szCs w:val="16"/>
              </w:rPr>
              <w:t xml:space="preserve">Flat price ($)</w:t>
            </w:r>
          </w:p>
        </w:tc>
        <w:tc>
          <w:tcPr>
            <w:tcW w:type="pct" w:w="12%"/>
          </w:tcPr>
          <w:p>
            <w:r>
              <w:rPr>
                <w:b/>
                <w:bCs/>
                <w:sz w:val="16"/>
                <w:szCs w:val="16"/>
              </w:rPr>
              <w:t xml:space="preserve">Notes</w:t>
            </w:r>
          </w:p>
        </w:tc>
      </w:tr>
    </w:tbl>
    <w:p>
      <w:pPr>
        <w:spacing w:after="80"/>
      </w:pPr>
      <w:r>
        <w:t xml:space="preserve">Push mower tune-up</w:t>
      </w:r>
    </w:p>
    <w:p>
      <w:pPr>
        <w:spacing w:after="80"/>
      </w:pPr>
      <w:r>
        <w:t xml:space="preserve">Riding / zero-turn tune-up</w:t>
      </w:r>
    </w:p>
    <w:p>
      <w:pPr>
        <w:spacing w:after="80"/>
      </w:pPr>
      <w:r>
        <w:t xml:space="preserve">Carburetor clean</w:t>
      </w:r>
    </w:p>
    <w:p>
      <w:pPr>
        <w:spacing w:after="80"/>
      </w:pPr>
      <w:r>
        <w:t xml:space="preserve">Carburetor replace / rebuild</w:t>
      </w:r>
    </w:p>
    <w:p>
      <w:pPr>
        <w:spacing w:after="80"/>
      </w:pPr>
      <w:r>
        <w:t xml:space="preserve">Blade sharpen, per blade</w:t>
      </w:r>
    </w:p>
    <w:p>
      <w:pPr>
        <w:spacing w:after="80"/>
      </w:pPr>
      <w:r>
        <w:t xml:space="preserve">Belt replacement</w:t>
      </w:r>
    </w:p>
    <w:p>
      <w:pPr>
        <w:spacing w:after="80"/>
      </w:pPr>
      <w:r>
        <w:t xml:space="preserve">Recoil / pull-cord repair</w:t>
      </w:r>
    </w:p>
    <w:p>
      <w:pPr>
        <w:spacing w:after="80"/>
      </w:pPr>
      <w:r>
        <w:t xml:space="preserve">Electric starter repair</w:t>
      </w:r>
    </w:p>
    <w:p>
      <w:pPr>
        <w:spacing w:after="80"/>
      </w:pPr>
      <w:r>
        <w:t xml:space="preserve">Trimmer / blower service</w:t>
      </w:r>
    </w:p>
    <w:p>
      <w:pPr>
        <w:spacing w:after="80"/>
      </w:pPr>
      <w:r>
        <w:t xml:space="preserve">Chainsaw sharpen + service</w:t>
      </w:r>
    </w:p>
    <w:p>
      <w:pPr>
        <w:spacing w:after="80"/>
      </w:pPr>
      <w:r>
        <w:t xml:space="preserve">Engine replace, installed</w:t>
      </w:r>
    </w:p>
    <w:tbl>
      <w:tblPr>
        <w:tblW w:type="pct" w:w="100%"/>
        <w:tblBorders>
          <w:top w:val="single" w:sz="2"/>
          <w:left w:val="single" w:sz="2"/>
          <w:bottom w:val="single" w:sz="2"/>
          <w:right w:val="single" w:sz="2"/>
          <w:insideH w:val="single" w:sz="2"/>
          <w:insideV w:val="single" w:sz="2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W w:type="pct" w:w="12%"/>
          </w:tcPr>
          <w:p>
            <w:r>
              <w:rPr>
                <w:b/>
                <w:bCs/>
                <w:sz w:val="16"/>
                <w:szCs w:val="16"/>
              </w:rPr>
              <w:t xml:space="preserve">Labor code</w:t>
            </w:r>
          </w:p>
        </w:tc>
        <w:tc>
          <w:tcPr>
            <w:tcW w:type="pct" w:w="12%"/>
          </w:tcPr>
          <w:p>
            <w:r>
              <w:rPr>
                <w:b/>
                <w:bCs/>
                <w:sz w:val="16"/>
                <w:szCs w:val="16"/>
              </w:rPr>
              <w:t xml:space="preserve">Job</w:t>
            </w:r>
          </w:p>
        </w:tc>
        <w:tc>
          <w:tcPr>
            <w:tcW w:type="pct" w:w="12%"/>
          </w:tcPr>
          <w:p>
            <w:r>
              <w:rPr>
                <w:b/>
                <w:bCs/>
                <w:sz w:val="16"/>
                <w:szCs w:val="16"/>
              </w:rPr>
              <w:t xml:space="preserve">Est. hours</w:t>
            </w:r>
          </w:p>
        </w:tc>
        <w:tc>
          <w:tcPr>
            <w:tcW w:type="pct" w:w="12%"/>
          </w:tcPr>
          <w:p>
            <w:r>
              <w:rPr>
                <w:b/>
                <w:bCs/>
                <w:sz w:val="16"/>
                <w:szCs w:val="16"/>
              </w:rPr>
              <w:t xml:space="preserve">Flat price ($)</w:t>
            </w:r>
          </w:p>
        </w:tc>
        <w:tc>
          <w:tcPr>
            <w:tcW w:type="pct" w:w="12%"/>
          </w:tcPr>
          <w:p>
            <w:r>
              <w:rPr>
                <w:b/>
                <w:bCs/>
                <w:sz w:val="16"/>
                <w:szCs w:val="16"/>
              </w:rPr>
              <w:t xml:space="preserve">Notes</w:t>
            </w:r>
          </w:p>
        </w:tc>
      </w:tr>
      <w:tr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</w:tr>
    </w:tbl>
    <w:p>
      <w:pPr>
        <w:spacing w:before="300"/>
      </w:pPr>
      <w:r>
        <w:rPr>
          <w:i/>
          <w:iCs/>
          <w:sz w:val="16"/>
          <w:szCs w:val="16"/>
        </w:rPr>
        <w:t xml:space="preserve">Free template from reedport.com — ReedPort, small engine repair shop software, $40/month.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2026-10-15T19:53:43.699Z</dcterms:created>
  <dcterms:modified xsi:type="dcterms:W3CDTF">2026-10-15T19:53:43.699Z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